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宋体" w:eastAsia="仿宋_GB2312" w:cs="微软雅黑"/>
          <w:b/>
          <w:color w:val="333333"/>
          <w:spacing w:val="7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color w:val="333333"/>
          <w:spacing w:val="7"/>
          <w:sz w:val="32"/>
          <w:szCs w:val="32"/>
          <w:shd w:val="clear" w:color="auto" w:fill="FFFFFF"/>
        </w:rPr>
        <w:t>附件1</w:t>
      </w:r>
    </w:p>
    <w:p>
      <w:pPr>
        <w:pStyle w:val="2"/>
        <w:widowControl/>
        <w:shd w:val="clear" w:color="auto" w:fill="FFFFFF"/>
        <w:spacing w:before="0" w:beforeAutospacing="0" w:after="0" w:afterAutospacing="0"/>
        <w:jc w:val="center"/>
        <w:rPr>
          <w:rFonts w:hint="eastAsia" w:ascii="仿宋_GB2312" w:hAnsi="宋体" w:eastAsia="仿宋_GB2312" w:cs="微软雅黑"/>
          <w:b/>
          <w:color w:val="333333"/>
          <w:spacing w:val="7"/>
          <w:sz w:val="44"/>
          <w:szCs w:val="44"/>
        </w:rPr>
      </w:pPr>
      <w:r>
        <w:rPr>
          <w:rStyle w:val="5"/>
          <w:rFonts w:hint="eastAsia" w:ascii="仿宋_GB2312" w:hAnsi="宋体" w:eastAsia="仿宋_GB2312" w:cs="仿宋_GB2312"/>
          <w:color w:val="333333"/>
          <w:spacing w:val="7"/>
          <w:sz w:val="44"/>
          <w:szCs w:val="44"/>
          <w:shd w:val="clear" w:color="auto" w:fill="FFFFFF"/>
        </w:rPr>
        <w:t>莆田市建筑业协会单位会员登记表</w:t>
      </w:r>
    </w:p>
    <w:p>
      <w:pPr>
        <w:pStyle w:val="2"/>
        <w:widowControl/>
        <w:shd w:val="clear" w:color="auto" w:fill="FFFFFF"/>
        <w:spacing w:before="0" w:beforeAutospacing="0" w:after="0" w:afterAutospacing="0"/>
        <w:jc w:val="center"/>
        <w:rPr>
          <w:rFonts w:hint="eastAsia" w:ascii="仿宋_GB2312" w:hAnsi="宋体" w:eastAsia="仿宋_GB2312" w:cs="微软雅黑"/>
          <w:color w:val="333333"/>
          <w:spacing w:val="7"/>
          <w:sz w:val="32"/>
          <w:szCs w:val="32"/>
        </w:rPr>
      </w:pPr>
      <w:r>
        <w:rPr>
          <w:rFonts w:hint="eastAsia" w:ascii="宋体" w:hAnsi="宋体" w:eastAsia="仿宋_GB2312" w:cs="仿宋_GB2312"/>
          <w:b/>
          <w:color w:val="333333"/>
          <w:spacing w:val="7"/>
          <w:sz w:val="44"/>
          <w:szCs w:val="44"/>
          <w:shd w:val="clear" w:color="auto" w:fill="FFFFFF"/>
        </w:rPr>
        <w:t> </w:t>
      </w:r>
    </w:p>
    <w:tbl>
      <w:tblPr>
        <w:tblStyle w:val="3"/>
        <w:tblW w:w="9637" w:type="dxa"/>
        <w:tblInd w:w="-5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701"/>
        <w:gridCol w:w="2126"/>
        <w:gridCol w:w="312"/>
        <w:gridCol w:w="1103"/>
        <w:gridCol w:w="1102"/>
        <w:gridCol w:w="285"/>
        <w:gridCol w:w="31"/>
        <w:gridCol w:w="198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  <w:t>企业名称</w:t>
            </w:r>
          </w:p>
        </w:tc>
        <w:tc>
          <w:tcPr>
            <w:tcW w:w="69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宋体" w:eastAsia="仿宋_GB2312" w:cs="微软雅黑"/>
                <w:color w:val="333333"/>
                <w:spacing w:val="7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  <w:t>法人代表或负责人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  <w:t>电 话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宋体" w:eastAsia="仿宋_GB2312" w:cs="微软雅黑"/>
                <w:color w:val="333333"/>
                <w:spacing w:val="7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  <w:t>经营范围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both"/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  <w:t>资质等级（如有）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宋体" w:eastAsia="仿宋_GB2312" w:cs="微软雅黑"/>
                <w:color w:val="333333"/>
                <w:spacing w:val="7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  <w:t>联系人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宋体" w:eastAsia="仿宋_GB2312" w:cs="仿宋_GB2312"/>
                <w:color w:val="333333"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  <w:t>电 话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宋体" w:eastAsia="仿宋_GB2312" w:cs="微软雅黑"/>
                <w:color w:val="333333"/>
                <w:spacing w:val="7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  <w:t>地 址</w:t>
            </w:r>
          </w:p>
        </w:tc>
        <w:tc>
          <w:tcPr>
            <w:tcW w:w="35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仿宋_GB2312"/>
                <w:color w:val="333333"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  <w:t>邮编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宋体" w:eastAsia="仿宋_GB2312" w:cs="微软雅黑"/>
                <w:color w:val="333333"/>
                <w:spacing w:val="7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  <w:t>单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  <w:t>位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  <w:t>简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  <w:t>介</w:t>
            </w:r>
          </w:p>
        </w:tc>
        <w:tc>
          <w:tcPr>
            <w:tcW w:w="864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宋体" w:eastAsia="仿宋_GB2312" w:cs="微软雅黑"/>
                <w:color w:val="333333"/>
                <w:spacing w:val="7"/>
                <w:sz w:val="28"/>
                <w:szCs w:val="28"/>
                <w:highlight w:val="yellow"/>
              </w:rPr>
            </w:pPr>
          </w:p>
          <w:p>
            <w:pPr>
              <w:widowControl/>
              <w:wordWrap w:val="0"/>
              <w:rPr>
                <w:rFonts w:hint="eastAsia" w:ascii="仿宋_GB2312" w:hAnsi="宋体" w:eastAsia="仿宋_GB2312" w:cs="微软雅黑"/>
                <w:color w:val="333333"/>
                <w:spacing w:val="7"/>
                <w:sz w:val="28"/>
                <w:szCs w:val="28"/>
                <w:highlight w:val="yellow"/>
              </w:rPr>
            </w:pPr>
          </w:p>
          <w:p>
            <w:pPr>
              <w:widowControl/>
              <w:wordWrap w:val="0"/>
              <w:rPr>
                <w:rFonts w:hint="eastAsia" w:ascii="仿宋_GB2312" w:hAnsi="宋体" w:eastAsia="仿宋_GB2312" w:cs="微软雅黑"/>
                <w:color w:val="333333"/>
                <w:spacing w:val="7"/>
                <w:sz w:val="28"/>
                <w:szCs w:val="28"/>
                <w:highlight w:val="yellow"/>
              </w:rPr>
            </w:pPr>
          </w:p>
          <w:p>
            <w:pPr>
              <w:widowControl/>
              <w:wordWrap w:val="0"/>
              <w:rPr>
                <w:rFonts w:hint="eastAsia" w:ascii="仿宋_GB2312" w:hAnsi="宋体" w:eastAsia="仿宋_GB2312" w:cs="微软雅黑"/>
                <w:color w:val="333333"/>
                <w:spacing w:val="7"/>
                <w:sz w:val="28"/>
                <w:szCs w:val="28"/>
                <w:highlight w:val="yellow"/>
              </w:rPr>
            </w:pPr>
          </w:p>
          <w:p>
            <w:pPr>
              <w:widowControl/>
              <w:wordWrap w:val="0"/>
              <w:rPr>
                <w:rFonts w:hint="eastAsia" w:ascii="仿宋_GB2312" w:hAnsi="宋体" w:eastAsia="仿宋_GB2312" w:cs="微软雅黑"/>
                <w:color w:val="333333"/>
                <w:spacing w:val="7"/>
                <w:sz w:val="28"/>
                <w:szCs w:val="28"/>
                <w:highlight w:val="yellow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  <w:t>所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  <w:t>在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  <w:t>单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  <w:t>位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  <w:t>意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  <w:t>见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ordWrap w:val="0"/>
              <w:jc w:val="center"/>
              <w:rPr>
                <w:rFonts w:hint="eastAsia" w:ascii="仿宋_GB2312" w:hAnsi="宋体" w:eastAsia="仿宋_GB2312" w:cs="微软雅黑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莆田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市建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筑业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协会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ordWrap w:val="0"/>
              <w:jc w:val="both"/>
              <w:rPr>
                <w:rFonts w:hint="eastAsia" w:ascii="仿宋_GB2312" w:hAnsi="宋体" w:eastAsia="仿宋_GB2312" w:cs="仿宋_GB2312"/>
                <w:color w:val="333333"/>
                <w:spacing w:val="7"/>
                <w:sz w:val="28"/>
                <w:szCs w:val="28"/>
              </w:rPr>
            </w:pPr>
          </w:p>
          <w:p>
            <w:pPr>
              <w:pStyle w:val="2"/>
              <w:wordWrap w:val="0"/>
              <w:jc w:val="both"/>
              <w:rPr>
                <w:rFonts w:hint="eastAsia" w:ascii="仿宋_GB2312" w:hAnsi="宋体" w:eastAsia="仿宋_GB2312" w:cs="微软雅黑"/>
                <w:color w:val="333333"/>
                <w:spacing w:val="7"/>
                <w:sz w:val="28"/>
                <w:szCs w:val="28"/>
              </w:rPr>
            </w:pPr>
          </w:p>
        </w:tc>
      </w:tr>
    </w:tbl>
    <w:p>
      <w:pPr>
        <w:pStyle w:val="2"/>
        <w:widowControl/>
        <w:shd w:val="clear" w:color="auto" w:fill="FFFFFF"/>
        <w:spacing w:before="0" w:beforeAutospacing="0" w:after="0" w:afterAutospacing="0" w:line="300" w:lineRule="atLeast"/>
        <w:rPr>
          <w:rFonts w:hint="eastAsia" w:ascii="仿宋_GB2312" w:hAnsi="宋体" w:eastAsia="仿宋_GB2312" w:cs="黑体"/>
          <w:color w:val="333333"/>
          <w:spacing w:val="7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YzBjYzBmYzJhYzk3ZjIxZjVjMjVmZjg1Njg1OGMifQ=="/>
  </w:docVars>
  <w:rsids>
    <w:rsidRoot w:val="186B0A83"/>
    <w:rsid w:val="00603B59"/>
    <w:rsid w:val="186B0A83"/>
    <w:rsid w:val="75FB74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378</Characters>
  <Lines>0</Lines>
  <Paragraphs>0</Paragraphs>
  <TotalTime>0</TotalTime>
  <ScaleCrop>false</ScaleCrop>
  <LinksUpToDate>false</LinksUpToDate>
  <CharactersWithSpaces>408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2023-01-16T07:48:00Z</dcterms:created>
  <dc:creator>Administrator</dc:creator>
  <cp:lastModifiedBy>圈Oo</cp:lastModifiedBy>
  <dcterms:modified xsi:type="dcterms:W3CDTF">2023-01-31T01:26:53Z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BAF81D1E5551457C957C47997A8A0DFC</vt:lpwstr>
  </property>
</Properties>
</file>